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C0501" w14:textId="77777777" w:rsidR="00B339C8" w:rsidRPr="00B339C8" w:rsidRDefault="00B339C8" w:rsidP="00B339C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</w:pPr>
      <w:r w:rsidRPr="00B339C8">
        <w:rPr>
          <w:rFonts w:ascii="Arial" w:eastAsia="Times New Roman" w:hAnsi="Arial" w:cs="Arial"/>
          <w:color w:val="145C90"/>
          <w:kern w:val="36"/>
          <w:sz w:val="36"/>
          <w:szCs w:val="36"/>
          <w:lang w:eastAsia="ru-RU"/>
        </w:rPr>
        <w:t>Услуги, в том числе платные, предоставляемые организацией отдыха детей и их оздоровления</w:t>
      </w:r>
    </w:p>
    <w:p w14:paraId="2AA4A8EC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bookmarkStart w:id="0" w:name="_GoBack"/>
      <w:bookmarkEnd w:id="0"/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</w:r>
      <w:r w:rsidRPr="00B339C8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Сведения о возможности и способах компенсации стоимости услуг по организации отдыха и оздоровления детей на территории субъекта Российской Федерации</w:t>
      </w:r>
    </w:p>
    <w:p w14:paraId="09F13DA1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t xml:space="preserve">В 2025 году при организации оздоровления и отдыха будут сохранены все льготные категории детей, в том числе и муниципальные льготы. Для льготных категорий детей – </w:t>
      </w:r>
      <w:proofErr w:type="spellStart"/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путѐвки</w:t>
      </w:r>
      <w:proofErr w:type="spellEnd"/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t xml:space="preserve"> в загородный лагерь «Самоцветы» и в городские лагеря предоставляются бесплатно.</w:t>
      </w:r>
    </w:p>
    <w:p w14:paraId="06D5FF71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К льготным категориям относятся: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дети-сироты;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дети, оставшиеся без попечения родителей;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 из многодетных семей;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 безработных родителей;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дети, получающие пенсию по случаю потери кормильца;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 из семей, совокупный доход которой ниже прожиточного минимума, установленного в Свердловской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области;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дети-инвалиды и дети с ограниченными возможностями здоровья;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- дети граждан принимающих (принимавших) участие в специальной военной операции (однократно в течение каникулярного периода 2025 года).</w:t>
      </w:r>
    </w:p>
    <w:p w14:paraId="5AB53D22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Перечень документов ребенка, необходимых для зачисления в Организацию отдыха</w:t>
      </w:r>
    </w:p>
    <w:p w14:paraId="75F72C32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1. Письменное заявление по утвержденной форме;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2. Копия + оригинал паспорта родителя (законного представителя);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3. Копия + оригинал свидетельства о рождении (или паспорта) ребенка;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4. Копия +оригинал страхового свидетельства обязательного пенсионного страхования (СНИЛС) родителя и ребенка;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5. Справка из образовательного учреждения Новоуральского городского округа;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6. Документ, подтверждающий регистрацию ребенка по месту жительства или по месту пребывания;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7. Свидетельство о заключении (расторжении) брака, смене фамилии – в случае, если фамилия родителя по документу,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удостоверяющему личность, не совпадает с его фамилией, указанной в свидетельстве о рождении (или паспорте) ребенка;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8. Копия + оригинал документа, подтверждающего право на бесплатное приобретение путевки;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9. Копия + оригинал документа, подтверждающего внеочередное право приобретение путевки;</w:t>
      </w: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  <w:t>10.Справка от педиатра (за неделю до начала смены). Отдается директору лагеря.</w:t>
      </w:r>
    </w:p>
    <w:p w14:paraId="26677B1E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Перечень одежды, обуви и гигиенических принадлежностей, необходимых для пребывания ребенка в Организации отдыха</w:t>
      </w:r>
    </w:p>
    <w:p w14:paraId="6AEAF89A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Теплая одежда (по погоде) </w:t>
      </w:r>
    </w:p>
    <w:p w14:paraId="53500974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- Куртка или ветровка (по погоде)</w:t>
      </w:r>
    </w:p>
    <w:p w14:paraId="40879B5B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Головной убор (кепка, панама)</w:t>
      </w:r>
    </w:p>
    <w:p w14:paraId="2D5FC156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Удобная первая и сменная обувь</w:t>
      </w:r>
    </w:p>
    <w:p w14:paraId="4D88BA76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Небольшая сумка или рюкзак с личными вещами</w:t>
      </w:r>
    </w:p>
    <w:p w14:paraId="11661FE1" w14:textId="77777777" w:rsidR="00B339C8" w:rsidRPr="00B339C8" w:rsidRDefault="00B339C8" w:rsidP="00B339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339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Зонт или дождевик</w:t>
      </w:r>
    </w:p>
    <w:p w14:paraId="1089AF86" w14:textId="77777777" w:rsidR="008F1119" w:rsidRDefault="008F1119"/>
    <w:sectPr w:rsidR="008F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A48"/>
    <w:multiLevelType w:val="multilevel"/>
    <w:tmpl w:val="FB9C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43"/>
    <w:rsid w:val="001F0943"/>
    <w:rsid w:val="008F1119"/>
    <w:rsid w:val="008F6011"/>
    <w:rsid w:val="00B3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07E7"/>
  <w15:chartTrackingRefBased/>
  <w15:docId w15:val="{8F9C61ED-17FB-46B4-B93A-3662B54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Лукинских</dc:creator>
  <cp:keywords/>
  <dc:description/>
  <cp:lastModifiedBy>admin</cp:lastModifiedBy>
  <cp:revision>2</cp:revision>
  <dcterms:created xsi:type="dcterms:W3CDTF">2025-05-13T09:28:00Z</dcterms:created>
  <dcterms:modified xsi:type="dcterms:W3CDTF">2025-05-13T09:28:00Z</dcterms:modified>
</cp:coreProperties>
</file>